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hd w:fill="ffffff" w:val="clear"/>
        <w:spacing w:after="300" w:before="0" w:line="443.0769230769231" w:lineRule="auto"/>
        <w:rPr>
          <w:b w:val="1"/>
          <w:color w:val="253856"/>
          <w:sz w:val="36"/>
          <w:szCs w:val="36"/>
        </w:rPr>
      </w:pPr>
      <w:bookmarkStart w:colFirst="0" w:colLast="0" w:name="_1myuyteasanv" w:id="0"/>
      <w:bookmarkEnd w:id="0"/>
      <w:r w:rsidDel="00000000" w:rsidR="00000000" w:rsidRPr="00000000">
        <w:rPr>
          <w:b w:val="1"/>
          <w:color w:val="253856"/>
          <w:sz w:val="36"/>
          <w:szCs w:val="36"/>
          <w:rtl w:val="0"/>
        </w:rPr>
        <w:t xml:space="preserve">Contrattazione integrativa</w:t>
      </w:r>
    </w:p>
    <w:p w:rsidR="00000000" w:rsidDel="00000000" w:rsidP="00000000" w:rsidRDefault="00000000" w:rsidRPr="00000000" w14:paraId="00000002">
      <w:pPr>
        <w:shd w:fill="ffffff" w:val="clear"/>
        <w:spacing w:after="300" w:before="300" w:lineRule="auto"/>
        <w:jc w:val="both"/>
        <w:rPr>
          <w:color w:val="253856"/>
          <w:sz w:val="19"/>
          <w:szCs w:val="19"/>
        </w:rPr>
      </w:pPr>
      <w:r w:rsidDel="00000000" w:rsidR="00000000" w:rsidRPr="00000000">
        <w:rPr>
          <w:b w:val="1"/>
          <w:color w:val="253856"/>
          <w:sz w:val="19"/>
          <w:szCs w:val="19"/>
          <w:rtl w:val="0"/>
        </w:rPr>
        <w:t xml:space="preserve">Articolo 21, comma 2</w:t>
      </w:r>
      <w:r w:rsidDel="00000000" w:rsidR="00000000" w:rsidRPr="00000000">
        <w:rPr>
          <w:color w:val="253856"/>
          <w:sz w:val="19"/>
          <w:szCs w:val="19"/>
          <w:rtl w:val="0"/>
        </w:rPr>
        <w:t xml:space="preserve">– Obblighi di pubblicazione concernenti i dati sulla contrattazione collettiva 2. Fermo restando quanto previsto ((dall’art. 9 bis  e)) dall’articolo 47, comma 8, del decreto legislativo 30 marzo 2001, n. 165, le pubbliche amministrazioni pubblicano i contratti integrativi stipulati, con la relazione tecnico-finanziaria e quella illustrativa certificate dagli organi di controllo di cui all’articolo 40-bis, comma 1, del decreto legislativo n. 165 del 2001, nonché le informazioni trasmesse annualmente ai sensi del comma 3 dello stesso articolo. La relazione illustrativa, fra l’altro, evidenzia gli effetti attesi in esito alla sottoscrizione del contratto integrativo in materia di produttività ed efficienza dei servizi erogati, anche in relazione alle richieste dei cittadini.</w:t>
      </w:r>
    </w:p>
    <w:p w:rsidR="00000000" w:rsidDel="00000000" w:rsidP="00000000" w:rsidRDefault="00000000" w:rsidRPr="00000000" w14:paraId="00000003">
      <w:pPr>
        <w:shd w:fill="ffffff" w:val="clear"/>
        <w:spacing w:after="300" w:before="300" w:lineRule="auto"/>
        <w:jc w:val="both"/>
        <w:rPr>
          <w:b w:val="1"/>
          <w:color w:val="253856"/>
          <w:sz w:val="19"/>
          <w:szCs w:val="19"/>
        </w:rPr>
      </w:pPr>
      <w:r w:rsidDel="00000000" w:rsidR="00000000" w:rsidRPr="00000000">
        <w:rPr>
          <w:b w:val="1"/>
          <w:color w:val="253856"/>
          <w:sz w:val="19"/>
          <w:szCs w:val="19"/>
          <w:rtl w:val="0"/>
        </w:rPr>
        <w:t xml:space="preserve">Come da nota Aran n. 5150 del 16-06-2017 e prot. CNEL 874 del 16-06-2017 a seguito della procedura web unificata per la trasmissione dei contratti integrativi, le amministrazioni pubbliche con l’inserimento del  seguente link  saranno esonerate, a partire dal 23 giugno 2017, dall’obbligo di pubblicare nella sottosezione di “Amministrazione trasparente” i contratti integrativi e le relative relazioni inviati con la Procedura Unificata di trasmissione dei contratti integrativi ARAN CNEL</w:t>
      </w:r>
    </w:p>
    <w:p w:rsidR="00000000" w:rsidDel="00000000" w:rsidP="00000000" w:rsidRDefault="00000000" w:rsidRPr="00000000" w14:paraId="00000004">
      <w:pPr>
        <w:shd w:fill="ffffff" w:val="clear"/>
        <w:spacing w:after="300" w:before="300" w:lineRule="auto"/>
        <w:jc w:val="both"/>
        <w:rPr>
          <w:color w:val="253856"/>
          <w:sz w:val="19"/>
          <w:szCs w:val="19"/>
        </w:rPr>
      </w:pPr>
      <w:hyperlink r:id="rId6">
        <w:r w:rsidDel="00000000" w:rsidR="00000000" w:rsidRPr="00000000">
          <w:rPr>
            <w:color w:val="428dc9"/>
            <w:sz w:val="19"/>
            <w:szCs w:val="19"/>
            <w:rtl w:val="0"/>
          </w:rPr>
          <w:t xml:space="preserve">https://www.contrattintegrativipa.it</w:t>
        </w:r>
      </w:hyperlink>
      <w:r w:rsidDel="00000000" w:rsidR="00000000" w:rsidRPr="00000000">
        <w:rPr>
          <w:color w:val="253856"/>
          <w:sz w:val="19"/>
          <w:szCs w:val="19"/>
          <w:rtl w:val="0"/>
        </w:rPr>
        <w:t xml:space="preserve"> </w:t>
      </w:r>
    </w:p>
    <w:p w:rsidR="00000000" w:rsidDel="00000000" w:rsidP="00000000" w:rsidRDefault="00000000" w:rsidRPr="00000000" w14:paraId="00000005">
      <w:pPr>
        <w:shd w:fill="ffffff" w:val="clear"/>
        <w:spacing w:after="300" w:before="300" w:lineRule="auto"/>
        <w:jc w:val="both"/>
        <w:rPr>
          <w:color w:val="253856"/>
          <w:sz w:val="19"/>
          <w:szCs w:val="19"/>
        </w:rPr>
      </w:pPr>
      <w:r w:rsidDel="00000000" w:rsidR="00000000" w:rsidRPr="00000000">
        <w:rPr>
          <w:color w:val="253856"/>
          <w:sz w:val="19"/>
          <w:szCs w:val="19"/>
          <w:rtl w:val="0"/>
        </w:rPr>
        <w:t xml:space="preserve">Pertanto per accedere ai contratti integrativi del nostro Istituto basta cliccare sul link e inserire il codice ministeriale </w:t>
      </w:r>
      <w:r w:rsidDel="00000000" w:rsidR="00000000" w:rsidRPr="00000000">
        <w:rPr>
          <w:b w:val="1"/>
          <w:color w:val="253856"/>
          <w:sz w:val="19"/>
          <w:szCs w:val="19"/>
          <w:rtl w:val="0"/>
        </w:rPr>
        <w:t xml:space="preserve">NAIS099003 </w:t>
      </w:r>
      <w:r w:rsidDel="00000000" w:rsidR="00000000" w:rsidRPr="00000000">
        <w:rPr>
          <w:color w:val="253856"/>
          <w:sz w:val="19"/>
          <w:szCs w:val="19"/>
          <w:rtl w:val="0"/>
        </w:rPr>
        <w:t xml:space="preserve">e attivare il comando cerca.</w:t>
      </w:r>
    </w:p>
    <w:p w:rsidR="00000000" w:rsidDel="00000000" w:rsidP="00000000" w:rsidRDefault="00000000" w:rsidRPr="00000000" w14:paraId="00000006">
      <w:pPr>
        <w:shd w:fill="ffffff" w:val="clear"/>
        <w:spacing w:after="220" w:lineRule="auto"/>
        <w:rPr>
          <w:b w:val="1"/>
          <w:color w:val="253856"/>
          <w:sz w:val="19"/>
          <w:szCs w:val="19"/>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ontrattintegrativip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